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10" w:type="dxa"/>
        <w:tblCellSpacing w:w="15" w:type="dxa"/>
        <w:tblInd w:w="-1671" w:type="dxa"/>
        <w:shd w:val="clear" w:color="auto" w:fill="FFFFFF"/>
        <w:tblCellMar>
          <w:top w:w="15" w:type="dxa"/>
          <w:left w:w="75" w:type="dxa"/>
          <w:bottom w:w="15" w:type="dxa"/>
          <w:right w:w="75" w:type="dxa"/>
        </w:tblCellMar>
        <w:tblLook w:val="04A0"/>
      </w:tblPr>
      <w:tblGrid>
        <w:gridCol w:w="12645"/>
        <w:gridCol w:w="465"/>
      </w:tblGrid>
      <w:tr w:rsidR="003F0A36" w:rsidRPr="00E015A4" w:rsidTr="005805CB">
        <w:trPr>
          <w:tblCellSpacing w:w="15" w:type="dxa"/>
        </w:trPr>
        <w:tc>
          <w:tcPr>
            <w:tcW w:w="4805" w:type="pct"/>
            <w:shd w:val="clear" w:color="auto" w:fill="FFFFFF"/>
            <w:vAlign w:val="center"/>
            <w:hideMark/>
          </w:tcPr>
          <w:p w:rsidR="003F0A36" w:rsidRPr="00E015A4" w:rsidRDefault="003F0A36" w:rsidP="003F0A36">
            <w:pPr>
              <w:spacing w:after="75" w:line="360" w:lineRule="atLeast"/>
              <w:rPr>
                <w:rFonts w:ascii="Arial" w:eastAsia="Times New Roman" w:hAnsi="Arial" w:cs="Arial"/>
                <w:b/>
                <w:bCs/>
                <w:caps/>
                <w:color w:val="996600"/>
                <w:sz w:val="21"/>
                <w:szCs w:val="21"/>
              </w:rPr>
            </w:pPr>
            <w:r>
              <w:rPr>
                <w:rFonts w:ascii="Arial" w:eastAsia="Times New Roman" w:hAnsi="Arial" w:cs="Arial"/>
                <w:b/>
                <w:bCs/>
                <w:caps/>
                <w:color w:val="996600"/>
                <w:sz w:val="21"/>
                <w:szCs w:val="21"/>
              </w:rPr>
              <w:t xml:space="preserve"> </w:t>
            </w:r>
            <w:r w:rsidRPr="00E015A4">
              <w:rPr>
                <w:rFonts w:ascii="Arial" w:eastAsia="Times New Roman" w:hAnsi="Arial" w:cs="Arial"/>
                <w:b/>
                <w:bCs/>
                <w:caps/>
                <w:color w:val="996600"/>
                <w:sz w:val="21"/>
                <w:szCs w:val="21"/>
              </w:rPr>
              <w:t xml:space="preserve">ГАРАНТИЙНЫЕ СРОКИ НА ТОВАРЫ, ПРЕДУСМОТРЕННЫЕ ТЕХНИЧЕСКИМИ НОРМАТИВНЫМИ ПРАВОВЫМИ </w:t>
            </w:r>
            <w:r>
              <w:rPr>
                <w:rFonts w:ascii="Arial" w:eastAsia="Times New Roman" w:hAnsi="Arial" w:cs="Arial"/>
                <w:b/>
                <w:bCs/>
                <w:caps/>
                <w:color w:val="996600"/>
                <w:sz w:val="21"/>
                <w:szCs w:val="21"/>
              </w:rPr>
              <w:t>АК</w:t>
            </w:r>
            <w:r w:rsidRPr="00E015A4">
              <w:rPr>
                <w:rFonts w:ascii="Arial" w:eastAsia="Times New Roman" w:hAnsi="Arial" w:cs="Arial"/>
                <w:b/>
                <w:bCs/>
                <w:caps/>
                <w:color w:val="996600"/>
                <w:sz w:val="21"/>
                <w:szCs w:val="21"/>
              </w:rPr>
              <w:t>ТАМИ</w:t>
            </w:r>
          </w:p>
        </w:tc>
        <w:tc>
          <w:tcPr>
            <w:tcW w:w="160" w:type="pct"/>
            <w:shd w:val="clear" w:color="auto" w:fill="FFFFFF"/>
            <w:vAlign w:val="center"/>
            <w:hideMark/>
          </w:tcPr>
          <w:p w:rsidR="003F0A36" w:rsidRPr="00E015A4" w:rsidRDefault="003F0A36" w:rsidP="005805CB">
            <w:pPr>
              <w:spacing w:after="75" w:line="240" w:lineRule="auto"/>
              <w:jc w:val="right"/>
              <w:rPr>
                <w:rFonts w:ascii="Arial" w:eastAsia="Times New Roman" w:hAnsi="Arial" w:cs="Arial"/>
                <w:color w:val="996600"/>
                <w:sz w:val="18"/>
                <w:szCs w:val="18"/>
              </w:rPr>
            </w:pPr>
            <w:r>
              <w:rPr>
                <w:rFonts w:ascii="Arial" w:eastAsia="Times New Roman" w:hAnsi="Arial" w:cs="Arial"/>
                <w:b/>
                <w:bCs/>
                <w:noProof/>
                <w:color w:val="CC9900"/>
                <w:sz w:val="17"/>
                <w:szCs w:val="17"/>
                <w:lang w:val="en-US" w:eastAsia="en-US"/>
              </w:rPr>
              <w:drawing>
                <wp:inline distT="0" distB="0" distL="0" distR="0">
                  <wp:extent cx="152400" cy="152400"/>
                  <wp:effectExtent l="19050" t="0" r="0" b="0"/>
                  <wp:docPr id="1" name="Рисунок 1" descr="Версия для печати">
                    <a:hlinkClick xmlns:a="http://schemas.openxmlformats.org/drawingml/2006/main" r:id="rId5" tgtFrame="&quot;_blank&quot;"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5" tgtFrame="&quot;_blank&quot;" tooltip="&quot;Версия для печати&quot;"/>
                          </pic:cNvP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F0A36" w:rsidRPr="00E015A4" w:rsidRDefault="003F0A36" w:rsidP="003F0A36">
      <w:pPr>
        <w:spacing w:after="0" w:line="240" w:lineRule="auto"/>
        <w:rPr>
          <w:rFonts w:ascii="Times New Roman" w:eastAsia="Times New Roman" w:hAnsi="Times New Roman" w:cs="Times New Roman"/>
          <w:vanish/>
          <w:sz w:val="24"/>
          <w:szCs w:val="24"/>
        </w:rPr>
      </w:pPr>
    </w:p>
    <w:tbl>
      <w:tblPr>
        <w:tblW w:w="14619" w:type="dxa"/>
        <w:tblCellSpacing w:w="15" w:type="dxa"/>
        <w:tblInd w:w="-1313" w:type="dxa"/>
        <w:shd w:val="clear" w:color="auto" w:fill="FFFFFF"/>
        <w:tblCellMar>
          <w:top w:w="15" w:type="dxa"/>
          <w:left w:w="75" w:type="dxa"/>
          <w:bottom w:w="15" w:type="dxa"/>
          <w:right w:w="75" w:type="dxa"/>
        </w:tblCellMar>
        <w:tblLook w:val="04A0"/>
      </w:tblPr>
      <w:tblGrid>
        <w:gridCol w:w="14619"/>
      </w:tblGrid>
      <w:tr w:rsidR="003F0A36" w:rsidRPr="00E015A4" w:rsidTr="005805CB">
        <w:trPr>
          <w:tblCellSpacing w:w="15" w:type="dxa"/>
        </w:trPr>
        <w:tc>
          <w:tcPr>
            <w:tcW w:w="14559" w:type="dxa"/>
            <w:shd w:val="clear" w:color="auto" w:fill="FFFFFF"/>
            <w:hideMark/>
          </w:tcPr>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В соответствии с пунктом 4 статьи 13</w:t>
            </w:r>
            <w:r w:rsidRPr="00E015A4">
              <w:rPr>
                <w:rFonts w:ascii="Arial" w:eastAsia="Times New Roman" w:hAnsi="Arial" w:cs="Arial"/>
                <w:color w:val="996600"/>
                <w:sz w:val="18"/>
              </w:rPr>
              <w:t> </w:t>
            </w:r>
            <w:hyperlink r:id="rId7" w:tgtFrame="_blank" w:history="1">
              <w:r w:rsidRPr="00E015A4">
                <w:rPr>
                  <w:rFonts w:ascii="Arial" w:eastAsia="Times New Roman" w:hAnsi="Arial" w:cs="Arial"/>
                  <w:b/>
                  <w:bCs/>
                  <w:color w:val="CC9900"/>
                  <w:sz w:val="17"/>
                </w:rPr>
                <w:t>Закона РБ «О защите прав потребителей» </w:t>
              </w:r>
            </w:hyperlink>
            <w:r w:rsidRPr="00E015A4">
              <w:rPr>
                <w:rFonts w:ascii="Arial" w:eastAsia="Times New Roman" w:hAnsi="Arial" w:cs="Arial"/>
                <w:color w:val="996600"/>
                <w:sz w:val="18"/>
                <w:szCs w:val="18"/>
              </w:rPr>
              <w:t>изготовитель обязан устанавливать на товар гарантийный срок в случаях и на условиях, предусмотренных законодательством.</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на товар,</w:t>
            </w:r>
            <w:r w:rsidRPr="00E015A4">
              <w:rPr>
                <w:rFonts w:ascii="Arial" w:eastAsia="Times New Roman" w:hAnsi="Arial" w:cs="Arial"/>
                <w:color w:val="996600"/>
                <w:sz w:val="18"/>
              </w:rPr>
              <w:t> </w:t>
            </w:r>
            <w:r w:rsidRPr="00E015A4">
              <w:rPr>
                <w:rFonts w:ascii="Arial" w:eastAsia="Times New Roman" w:hAnsi="Arial" w:cs="Arial"/>
                <w:i/>
                <w:iCs/>
                <w:color w:val="996600"/>
                <w:sz w:val="18"/>
                <w:szCs w:val="18"/>
              </w:rPr>
              <w:t>производимый за пределами Республики Беларусь</w:t>
            </w:r>
            <w:r w:rsidRPr="00E015A4">
              <w:rPr>
                <w:rFonts w:ascii="Arial" w:eastAsia="Times New Roman" w:hAnsi="Arial" w:cs="Arial"/>
                <w:color w:val="996600"/>
                <w:sz w:val="18"/>
                <w:szCs w:val="18"/>
              </w:rPr>
              <w:t xml:space="preserve">, должен быть не </w:t>
            </w:r>
            <w:proofErr w:type="gramStart"/>
            <w:r w:rsidRPr="00E015A4">
              <w:rPr>
                <w:rFonts w:ascii="Arial" w:eastAsia="Times New Roman" w:hAnsi="Arial" w:cs="Arial"/>
                <w:color w:val="996600"/>
                <w:sz w:val="18"/>
                <w:szCs w:val="18"/>
              </w:rPr>
              <w:t>менее гарантийного</w:t>
            </w:r>
            <w:proofErr w:type="gramEnd"/>
            <w:r w:rsidRPr="00E015A4">
              <w:rPr>
                <w:rFonts w:ascii="Arial" w:eastAsia="Times New Roman" w:hAnsi="Arial" w:cs="Arial"/>
                <w:color w:val="996600"/>
                <w:sz w:val="18"/>
                <w:szCs w:val="18"/>
              </w:rPr>
              <w:t xml:space="preserve"> срока, предусмотренного законодательством Республики Беларусь для аналогичных товаров, производимых на территории Республики Беларусь.</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для аналогичных товаров, производимых на территории Республики Беларусь, поставщик обязан установить на такой товар гарантийный срок, предусмотренный законодательством. Таким образом, потребители, покупающие иностранные и отечественные товары, будут поставлены в равные условия. Поскольку эти сроки устанавливаются национальными стандартами, потребитель сможет получить подтверждение достоверности гарантийного срока.</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Если изготовитель (поставщик) не выполнил предусмотренную законодательством обязанность по его установке или выполнил ее ненадлежащим образом, то гарантийный срок на товар обязан установить продавец.</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Кроме того, продавец вправе установить на товар:</w:t>
            </w:r>
          </w:p>
          <w:p w:rsidR="003F0A36" w:rsidRPr="00E015A4" w:rsidRDefault="003F0A36" w:rsidP="003F0A36">
            <w:pPr>
              <w:numPr>
                <w:ilvl w:val="0"/>
                <w:numId w:val="1"/>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дополнительный гарантийный срок сверх гарантийного срока, предусмотренного законодательством и (или) установленного изготовителем (поставщиком);</w:t>
            </w:r>
          </w:p>
          <w:p w:rsidR="003F0A36" w:rsidRPr="00E015A4" w:rsidRDefault="003F0A36" w:rsidP="003F0A36">
            <w:pPr>
              <w:numPr>
                <w:ilvl w:val="0"/>
                <w:numId w:val="1"/>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на товар, на который гарантийный срок изготовителем (поставщиком) не установлен и обязанность по установке которого не предусмотрена законодательством.</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Необходимо помнить, что продавец не вправе устанавливать или объявлять гарантийный срок на товар меньше гарантийного срока, установленного изготовителем (поставщиком).</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b/>
                <w:bCs/>
                <w:color w:val="996600"/>
                <w:sz w:val="18"/>
              </w:rPr>
              <w:t>Гарантийные сроки, </w:t>
            </w:r>
            <w:r w:rsidRPr="00E015A4">
              <w:rPr>
                <w:rFonts w:ascii="Arial" w:eastAsia="Times New Roman" w:hAnsi="Arial" w:cs="Arial"/>
                <w:color w:val="996600"/>
                <w:sz w:val="18"/>
                <w:szCs w:val="18"/>
              </w:rPr>
              <w:br/>
            </w:r>
            <w:r w:rsidRPr="00E015A4">
              <w:rPr>
                <w:rFonts w:ascii="Arial" w:eastAsia="Times New Roman" w:hAnsi="Arial" w:cs="Arial"/>
                <w:b/>
                <w:bCs/>
                <w:color w:val="996600"/>
                <w:sz w:val="18"/>
              </w:rPr>
              <w:t>установленные в технических нормативных правовых актах,</w:t>
            </w:r>
            <w:r w:rsidRPr="00E015A4">
              <w:rPr>
                <w:rFonts w:ascii="Arial" w:eastAsia="Times New Roman" w:hAnsi="Arial" w:cs="Arial"/>
                <w:color w:val="996600"/>
                <w:sz w:val="18"/>
                <w:szCs w:val="18"/>
              </w:rPr>
              <w:br/>
            </w:r>
            <w:r w:rsidRPr="00E015A4">
              <w:rPr>
                <w:rFonts w:ascii="Arial" w:eastAsia="Times New Roman" w:hAnsi="Arial" w:cs="Arial"/>
                <w:b/>
                <w:bCs/>
                <w:color w:val="996600"/>
                <w:sz w:val="18"/>
              </w:rPr>
              <w:t>на наиболее распространенные товары, приобретаемые потребителями</w:t>
            </w:r>
            <w:r w:rsidRPr="00E015A4">
              <w:rPr>
                <w:rFonts w:ascii="Arial" w:eastAsia="Times New Roman" w:hAnsi="Arial" w:cs="Arial"/>
                <w:color w:val="996600"/>
                <w:sz w:val="18"/>
                <w:szCs w:val="18"/>
              </w:rPr>
              <w:t> </w:t>
            </w:r>
          </w:p>
          <w:tbl>
            <w:tblPr>
              <w:tblW w:w="1308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40"/>
              <w:gridCol w:w="4770"/>
              <w:gridCol w:w="4170"/>
            </w:tblGrid>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b/>
                      <w:bCs/>
                      <w:color w:val="996600"/>
                      <w:sz w:val="18"/>
                    </w:rPr>
                    <w:t>Наименование товара</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b/>
                      <w:bCs/>
                      <w:color w:val="996600"/>
                      <w:sz w:val="18"/>
                    </w:rPr>
                    <w:t>Гарантийные сроки</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b/>
                      <w:bCs/>
                      <w:color w:val="996600"/>
                      <w:sz w:val="18"/>
                    </w:rPr>
                    <w:t>Обозначение ТНПА</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Вытяжки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2006-2009</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Водонагреватели:</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электрические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 </w:t>
                  </w:r>
                </w:p>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газовые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Гарантийный срок эксплуатации 2,5 года с термоизоляцией</w:t>
                  </w:r>
                  <w:r w:rsidRPr="00E015A4">
                    <w:rPr>
                      <w:rFonts w:ascii="Arial" w:eastAsia="Times New Roman" w:hAnsi="Arial" w:cs="Arial"/>
                      <w:color w:val="996600"/>
                      <w:sz w:val="18"/>
                      <w:szCs w:val="18"/>
                    </w:rPr>
                    <w:br/>
                    <w:t>3 года - без термоизоляции</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23110-84</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3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19910-94</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Пылесосы</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10280-83</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Газовые плиты</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w:t>
                  </w:r>
                  <w:r w:rsidRPr="00E015A4">
                    <w:rPr>
                      <w:rFonts w:ascii="Arial" w:eastAsia="Times New Roman" w:hAnsi="Arial" w:cs="Arial"/>
                      <w:color w:val="996600"/>
                      <w:sz w:val="18"/>
                      <w:szCs w:val="18"/>
                    </w:rPr>
                    <w:br/>
                    <w:t>2 года со дня продажи через торговую сеть.</w:t>
                  </w:r>
                  <w:r w:rsidRPr="00E015A4">
                    <w:rPr>
                      <w:rFonts w:ascii="Arial" w:eastAsia="Times New Roman" w:hAnsi="Arial" w:cs="Arial"/>
                      <w:color w:val="996600"/>
                      <w:sz w:val="18"/>
                      <w:szCs w:val="18"/>
                    </w:rPr>
                    <w:br/>
                    <w:t>Гарантийный срок хранения – 6 месяцев</w:t>
                  </w:r>
                  <w:r w:rsidRPr="00E015A4">
                    <w:rPr>
                      <w:rFonts w:ascii="Arial" w:eastAsia="Times New Roman" w:hAnsi="Arial" w:cs="Arial"/>
                      <w:color w:val="996600"/>
                      <w:sz w:val="18"/>
                      <w:szCs w:val="18"/>
                    </w:rPr>
                    <w:br/>
                    <w:t>Гарантийный срок эксплуатации прибора, установленного в общежитии</w:t>
                  </w:r>
                  <w:r w:rsidRPr="00E015A4">
                    <w:rPr>
                      <w:rFonts w:ascii="Arial" w:eastAsia="Times New Roman" w:hAnsi="Arial" w:cs="Arial"/>
                      <w:color w:val="996600"/>
                      <w:sz w:val="18"/>
                      <w:szCs w:val="18"/>
                    </w:rPr>
                    <w:br/>
                    <w:t>или другом месте общего пользования, - 6 месяцев со дня установки</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1757-2007</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Двери:</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3F0A36">
                  <w:pPr>
                    <w:numPr>
                      <w:ilvl w:val="0"/>
                      <w:numId w:val="2"/>
                    </w:numPr>
                    <w:spacing w:before="100" w:beforeAutospacing="1" w:after="100" w:afterAutospacing="1" w:line="225" w:lineRule="atLeast"/>
                    <w:ind w:left="30" w:right="30"/>
                    <w:rPr>
                      <w:rFonts w:ascii="Arial" w:eastAsia="Times New Roman" w:hAnsi="Arial" w:cs="Arial"/>
                      <w:color w:val="996600"/>
                      <w:sz w:val="18"/>
                      <w:szCs w:val="18"/>
                    </w:rPr>
                  </w:pPr>
                  <w:proofErr w:type="spellStart"/>
                  <w:proofErr w:type="gramStart"/>
                  <w:r w:rsidRPr="00E015A4">
                    <w:rPr>
                      <w:rFonts w:ascii="Arial" w:eastAsia="Times New Roman" w:hAnsi="Arial" w:cs="Arial"/>
                      <w:color w:val="996600"/>
                      <w:sz w:val="18"/>
                      <w:szCs w:val="18"/>
                    </w:rPr>
                    <w:t>противовзломные</w:t>
                  </w:r>
                  <w:proofErr w:type="spellEnd"/>
                  <w:r w:rsidRPr="00E015A4">
                    <w:rPr>
                      <w:rFonts w:ascii="Arial" w:eastAsia="Times New Roman" w:hAnsi="Arial" w:cs="Arial"/>
                      <w:color w:val="996600"/>
                      <w:sz w:val="18"/>
                      <w:szCs w:val="18"/>
                    </w:rPr>
                    <w:t xml:space="preserve"> и пуленепробивае</w:t>
                  </w:r>
                  <w:r w:rsidRPr="00E015A4">
                    <w:rPr>
                      <w:rFonts w:ascii="Arial" w:eastAsia="Times New Roman" w:hAnsi="Arial" w:cs="Arial"/>
                      <w:color w:val="996600"/>
                      <w:sz w:val="18"/>
                      <w:szCs w:val="18"/>
                    </w:rPr>
                    <w:softHyphen/>
                    <w:t>мые (для обеспечения банковской деятельности)</w:t>
                  </w:r>
                  <w:proofErr w:type="gramEnd"/>
                </w:p>
                <w:p w:rsidR="003F0A36" w:rsidRPr="00E015A4" w:rsidRDefault="003F0A36" w:rsidP="003F0A36">
                  <w:pPr>
                    <w:numPr>
                      <w:ilvl w:val="0"/>
                      <w:numId w:val="2"/>
                    </w:numPr>
                    <w:spacing w:before="100" w:beforeAutospacing="1" w:after="100" w:afterAutospacing="1" w:line="225" w:lineRule="atLeast"/>
                    <w:ind w:left="30" w:right="30"/>
                    <w:rPr>
                      <w:rFonts w:ascii="Arial" w:eastAsia="Times New Roman" w:hAnsi="Arial" w:cs="Arial"/>
                      <w:color w:val="996600"/>
                      <w:sz w:val="18"/>
                      <w:szCs w:val="18"/>
                    </w:rPr>
                  </w:pPr>
                  <w:proofErr w:type="gramStart"/>
                  <w:r w:rsidRPr="00E015A4">
                    <w:rPr>
                      <w:rFonts w:ascii="Arial" w:eastAsia="Times New Roman" w:hAnsi="Arial" w:cs="Arial"/>
                      <w:color w:val="996600"/>
                      <w:sz w:val="18"/>
                      <w:szCs w:val="18"/>
                    </w:rPr>
                    <w:t>балконные</w:t>
                  </w:r>
                  <w:proofErr w:type="gramEnd"/>
                  <w:r w:rsidRPr="00E015A4">
                    <w:rPr>
                      <w:rFonts w:ascii="Arial" w:eastAsia="Times New Roman" w:hAnsi="Arial" w:cs="Arial"/>
                      <w:color w:val="996600"/>
                      <w:sz w:val="18"/>
                      <w:szCs w:val="18"/>
                    </w:rPr>
                    <w:t xml:space="preserve"> (для зданий и сооружений)</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3"/>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для зда</w:t>
                  </w:r>
                  <w:r w:rsidRPr="00E015A4">
                    <w:rPr>
                      <w:rFonts w:ascii="Arial" w:eastAsia="Times New Roman" w:hAnsi="Arial" w:cs="Arial"/>
                      <w:color w:val="996600"/>
                      <w:sz w:val="18"/>
                      <w:szCs w:val="18"/>
                    </w:rPr>
                    <w:softHyphen/>
                    <w:t>ний и сооружений</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4"/>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противопожарные </w:t>
                  </w:r>
                </w:p>
                <w:p w:rsidR="003F0A36" w:rsidRPr="00E015A4" w:rsidRDefault="003F0A36" w:rsidP="003F0A36">
                  <w:pPr>
                    <w:numPr>
                      <w:ilvl w:val="0"/>
                      <w:numId w:val="5"/>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дымонепроницаемые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в технических условиях на двери конкретного вида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51.2.04-99</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12 месяцев со дня отгрузки потребителю</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939-93</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12 месяцев со дня отгрузки потребителю</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1138-98</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12 месяцев со дня отгрузки потребителю</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1394-2003</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12 месяцев со дня отгрузки потребителю</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1647-2006</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Ковровые и ковровые</w:t>
                  </w:r>
                  <w:r w:rsidRPr="00E015A4">
                    <w:rPr>
                      <w:rFonts w:ascii="Arial" w:eastAsia="Times New Roman" w:hAnsi="Arial" w:cs="Arial"/>
                      <w:color w:val="996600"/>
                      <w:sz w:val="18"/>
                      <w:szCs w:val="18"/>
                    </w:rPr>
                    <w:br/>
                    <w:t>изделия</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- 1 год с</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даты продажи через розничную сеть</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28415-89 ГОСТ 28867-90</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Лампы:</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3F0A36">
                  <w:pPr>
                    <w:numPr>
                      <w:ilvl w:val="0"/>
                      <w:numId w:val="6"/>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люминесцентные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7"/>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накаливания электрические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7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6825-91</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3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2239-79</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Мебель бытовая и для общественных помещений:</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lastRenderedPageBreak/>
                    <w:t>• бытовая</w:t>
                  </w:r>
                </w:p>
                <w:p w:rsidR="003F0A36"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w:t>
                  </w:r>
                </w:p>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детская мебель и мебель для общественных помещений</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ГОСТ 16371-93</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b/>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18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ГОСТ 16371-93</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Мебель для сидения и лежания:</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детская мебель и мебель для общественных помещений</w:t>
                  </w:r>
                </w:p>
                <w:p w:rsidR="003F0A36"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w:t>
                  </w:r>
                </w:p>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бытовая</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12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ГОСТ 19917-93</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b/>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18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ГОСТ 19917-93</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Мебель плетеная</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СТБ 35-2001</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Кровати бытовые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30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СТБ 1003-96</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Мебель из пластмассы:</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детская мебель и мебель для общественных помещений</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18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СТБ 1156-99</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b/>
                      <w:color w:val="996600"/>
                      <w:sz w:val="18"/>
                      <w:szCs w:val="18"/>
                    </w:rPr>
                  </w:pPr>
                  <w:r w:rsidRPr="00E015A4">
                    <w:rPr>
                      <w:rFonts w:ascii="Arial" w:eastAsia="Times New Roman" w:hAnsi="Arial" w:cs="Arial"/>
                      <w:b/>
                      <w:color w:val="996600"/>
                      <w:sz w:val="18"/>
                      <w:szCs w:val="18"/>
                    </w:rPr>
                    <w:t>• бытовая</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b/>
                      <w:color w:val="996600"/>
                      <w:sz w:val="18"/>
                      <w:szCs w:val="18"/>
                    </w:rPr>
                  </w:pPr>
                  <w:r w:rsidRPr="00E015A4">
                    <w:rPr>
                      <w:rFonts w:ascii="Arial" w:eastAsia="Times New Roman" w:hAnsi="Arial" w:cs="Arial"/>
                      <w:b/>
                      <w:color w:val="996600"/>
                      <w:sz w:val="18"/>
                      <w:szCs w:val="18"/>
                    </w:rPr>
                    <w:t>СТБ 1156-99</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Микроволновые печи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12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30639-99</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Морозильные камеры</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3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1499-2004</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Посуда:</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10"/>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из листового алюминия</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11"/>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алюминиевая литая</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12"/>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стальная эмалированная</w:t>
                  </w:r>
                </w:p>
                <w:p w:rsidR="003F0A36" w:rsidRPr="00E015A4" w:rsidRDefault="003F0A36" w:rsidP="003F0A36">
                  <w:pPr>
                    <w:numPr>
                      <w:ilvl w:val="0"/>
                      <w:numId w:val="13"/>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из коррозионно-стойкой стали</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3F0A36">
                  <w:pPr>
                    <w:numPr>
                      <w:ilvl w:val="0"/>
                      <w:numId w:val="14"/>
                    </w:numPr>
                    <w:spacing w:before="100" w:beforeAutospacing="1" w:after="100" w:afterAutospacing="1" w:line="225" w:lineRule="atLeast"/>
                    <w:ind w:left="30" w:right="30"/>
                    <w:rPr>
                      <w:rFonts w:ascii="Arial" w:eastAsia="Times New Roman" w:hAnsi="Arial" w:cs="Arial"/>
                      <w:color w:val="996600"/>
                      <w:sz w:val="18"/>
                      <w:szCs w:val="18"/>
                    </w:rPr>
                  </w:pPr>
                  <w:r w:rsidRPr="00E015A4">
                    <w:rPr>
                      <w:rFonts w:ascii="Arial" w:eastAsia="Times New Roman" w:hAnsi="Arial" w:cs="Arial"/>
                      <w:color w:val="996600"/>
                      <w:sz w:val="18"/>
                      <w:szCs w:val="18"/>
                    </w:rPr>
                    <w:t>чугунная черная</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Гарантийный срок эксплуатации – 24 месяца</w:t>
                  </w:r>
                  <w:r w:rsidRPr="00E015A4">
                    <w:rPr>
                      <w:rFonts w:ascii="Arial" w:eastAsia="Times New Roman" w:hAnsi="Arial" w:cs="Arial"/>
                      <w:color w:val="996600"/>
                      <w:sz w:val="18"/>
                      <w:szCs w:val="18"/>
                    </w:rPr>
                    <w:br/>
                    <w:t>для посуды улучшенного качества – 36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17151-81</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w:t>
                  </w:r>
                  <w:r w:rsidRPr="00E015A4">
                    <w:rPr>
                      <w:rFonts w:ascii="Arial" w:eastAsia="Times New Roman" w:hAnsi="Arial" w:cs="Arial"/>
                      <w:color w:val="996600"/>
                      <w:sz w:val="18"/>
                      <w:szCs w:val="18"/>
                    </w:rPr>
                    <w:br/>
                    <w:t>18 месяцев,</w:t>
                  </w:r>
                  <w:r w:rsidRPr="00E015A4">
                    <w:rPr>
                      <w:rFonts w:ascii="Arial" w:eastAsia="Times New Roman" w:hAnsi="Arial" w:cs="Arial"/>
                      <w:color w:val="996600"/>
                      <w:sz w:val="18"/>
                      <w:szCs w:val="18"/>
                    </w:rPr>
                    <w:br/>
                    <w:t xml:space="preserve">для посуды с </w:t>
                  </w:r>
                  <w:proofErr w:type="spellStart"/>
                  <w:r w:rsidRPr="00E015A4">
                    <w:rPr>
                      <w:rFonts w:ascii="Arial" w:eastAsia="Times New Roman" w:hAnsi="Arial" w:cs="Arial"/>
                      <w:color w:val="996600"/>
                      <w:sz w:val="18"/>
                      <w:szCs w:val="18"/>
                    </w:rPr>
                    <w:t>антипригарающим</w:t>
                  </w:r>
                  <w:proofErr w:type="spellEnd"/>
                  <w:r w:rsidRPr="00E015A4">
                    <w:rPr>
                      <w:rFonts w:ascii="Arial" w:eastAsia="Times New Roman" w:hAnsi="Arial" w:cs="Arial"/>
                      <w:color w:val="996600"/>
                      <w:sz w:val="18"/>
                      <w:szCs w:val="18"/>
                    </w:rPr>
                    <w:br/>
                    <w:t>(</w:t>
                  </w:r>
                  <w:proofErr w:type="spellStart"/>
                  <w:r w:rsidRPr="00E015A4">
                    <w:rPr>
                      <w:rFonts w:ascii="Arial" w:eastAsia="Times New Roman" w:hAnsi="Arial" w:cs="Arial"/>
                      <w:color w:val="996600"/>
                      <w:sz w:val="18"/>
                      <w:szCs w:val="18"/>
                    </w:rPr>
                    <w:t>противопригарающим</w:t>
                  </w:r>
                  <w:proofErr w:type="spellEnd"/>
                  <w:r w:rsidRPr="00E015A4">
                    <w:rPr>
                      <w:rFonts w:ascii="Arial" w:eastAsia="Times New Roman" w:hAnsi="Arial" w:cs="Arial"/>
                      <w:color w:val="996600"/>
                      <w:sz w:val="18"/>
                      <w:szCs w:val="18"/>
                    </w:rPr>
                    <w:t>)</w:t>
                  </w:r>
                  <w:r w:rsidRPr="00E015A4">
                    <w:rPr>
                      <w:rFonts w:ascii="Arial" w:eastAsia="Times New Roman" w:hAnsi="Arial" w:cs="Arial"/>
                      <w:color w:val="996600"/>
                      <w:sz w:val="18"/>
                      <w:szCs w:val="18"/>
                    </w:rPr>
                    <w:br/>
                    <w:t>покрытием – 12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469-99</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24788-2001</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27002-86</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300-2007</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Стиральные машины:</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механические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автоматические</w:t>
                  </w:r>
                </w:p>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полуавтоматические</w:t>
                  </w:r>
                </w:p>
              </w:tc>
              <w:tc>
                <w:tcPr>
                  <w:tcW w:w="8940" w:type="dxa"/>
                  <w:gridSpan w:val="2"/>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 xml:space="preserve">Государственными стандартами не </w:t>
                  </w:r>
                  <w:proofErr w:type="gramStart"/>
                  <w:r w:rsidRPr="00E015A4">
                    <w:rPr>
                      <w:rFonts w:ascii="Arial" w:eastAsia="Times New Roman" w:hAnsi="Arial" w:cs="Arial"/>
                      <w:color w:val="996600"/>
                      <w:sz w:val="18"/>
                      <w:szCs w:val="18"/>
                    </w:rPr>
                    <w:t>установлены</w:t>
                  </w:r>
                  <w:proofErr w:type="gramEnd"/>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1585-2005</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12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8051-93</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Термос</w:t>
                  </w:r>
                </w:p>
              </w:tc>
              <w:tc>
                <w:tcPr>
                  <w:tcW w:w="8940" w:type="dxa"/>
                  <w:gridSpan w:val="2"/>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 xml:space="preserve">Государственными стандартами не </w:t>
                  </w:r>
                  <w:proofErr w:type="gramStart"/>
                  <w:r w:rsidRPr="00E015A4">
                    <w:rPr>
                      <w:rFonts w:ascii="Arial" w:eastAsia="Times New Roman" w:hAnsi="Arial" w:cs="Arial"/>
                      <w:color w:val="996600"/>
                      <w:sz w:val="18"/>
                      <w:szCs w:val="18"/>
                    </w:rPr>
                    <w:t>установлены</w:t>
                  </w:r>
                  <w:proofErr w:type="gramEnd"/>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Утюги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18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307.1-95</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Холодильники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не менее 3 лет</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1499-2004</w:t>
                  </w:r>
                </w:p>
              </w:tc>
            </w:tr>
            <w:tr w:rsidR="003F0A36" w:rsidRPr="00E015A4" w:rsidTr="005805CB">
              <w:trPr>
                <w:tblCellSpacing w:w="0" w:type="dxa"/>
              </w:trPr>
              <w:tc>
                <w:tcPr>
                  <w:tcW w:w="13080" w:type="dxa"/>
                  <w:gridSpan w:val="3"/>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Часы:</w:t>
                  </w:r>
                </w:p>
              </w:tc>
            </w:tr>
            <w:tr w:rsidR="003F0A36" w:rsidRPr="00E015A4" w:rsidTr="005805CB">
              <w:trPr>
                <w:tblCellSpacing w:w="0" w:type="dxa"/>
              </w:trPr>
              <w:tc>
                <w:tcPr>
                  <w:tcW w:w="4140" w:type="dxa"/>
                  <w:vMerge w:val="restart"/>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ручные механические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ручные кварцевые электронно-механические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ручные электронные кварцевые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 будильники</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настенные</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маятниковые</w:t>
                  </w:r>
                </w:p>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w:t>
                  </w:r>
                </w:p>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настенные балансовые</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Гарантийный срок указывается в паспорте изготовителем и</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выбирается из ряда 6, 12, 18, 24</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месяца и т.д. со дня продажи</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через розничную сеть</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10733-98</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указывается в паспорте изготовителем и</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выбирается из ряда 6, 12, 18,</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24, 30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26272-98</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указывается в паспорте изготовителем и</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выбирается из ряда 6, 12, 18,</w:t>
                  </w:r>
                  <w:r w:rsidRPr="00E015A4">
                    <w:rPr>
                      <w:rFonts w:ascii="Arial" w:eastAsia="Times New Roman" w:hAnsi="Arial" w:cs="Arial"/>
                      <w:color w:val="996600"/>
                      <w:sz w:val="18"/>
                    </w:rPr>
                    <w:t> </w:t>
                  </w:r>
                  <w:r w:rsidRPr="00E015A4">
                    <w:rPr>
                      <w:rFonts w:ascii="Arial" w:eastAsia="Times New Roman" w:hAnsi="Arial" w:cs="Arial"/>
                      <w:color w:val="996600"/>
                      <w:sz w:val="18"/>
                      <w:szCs w:val="18"/>
                    </w:rPr>
                    <w:br/>
                    <w:t>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23350-98</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 xml:space="preserve">Гарантийный срок часов с анкерным </w:t>
                  </w:r>
                  <w:proofErr w:type="spellStart"/>
                  <w:r w:rsidRPr="00E015A4">
                    <w:rPr>
                      <w:rFonts w:ascii="Arial" w:eastAsia="Times New Roman" w:hAnsi="Arial" w:cs="Arial"/>
                      <w:color w:val="996600"/>
                      <w:sz w:val="18"/>
                      <w:szCs w:val="18"/>
                    </w:rPr>
                    <w:t>палетным</w:t>
                  </w:r>
                  <w:proofErr w:type="spellEnd"/>
                  <w:r w:rsidRPr="00E015A4">
                    <w:rPr>
                      <w:rFonts w:ascii="Arial" w:eastAsia="Times New Roman" w:hAnsi="Arial" w:cs="Arial"/>
                      <w:color w:val="996600"/>
                      <w:sz w:val="18"/>
                      <w:szCs w:val="18"/>
                    </w:rPr>
                    <w:t xml:space="preserve"> спуском – 1,5 года;</w:t>
                  </w:r>
                  <w:r w:rsidRPr="00E015A4">
                    <w:rPr>
                      <w:rFonts w:ascii="Arial" w:eastAsia="Times New Roman" w:hAnsi="Arial" w:cs="Arial"/>
                      <w:color w:val="996600"/>
                      <w:sz w:val="18"/>
                      <w:szCs w:val="18"/>
                    </w:rPr>
                    <w:br/>
                    <w:t xml:space="preserve">с </w:t>
                  </w:r>
                  <w:proofErr w:type="spellStart"/>
                  <w:r w:rsidRPr="00E015A4">
                    <w:rPr>
                      <w:rFonts w:ascii="Arial" w:eastAsia="Times New Roman" w:hAnsi="Arial" w:cs="Arial"/>
                      <w:color w:val="996600"/>
                      <w:sz w:val="18"/>
                      <w:szCs w:val="18"/>
                    </w:rPr>
                    <w:t>анрекным</w:t>
                  </w:r>
                  <w:proofErr w:type="spellEnd"/>
                  <w:r w:rsidRPr="00E015A4">
                    <w:rPr>
                      <w:rFonts w:ascii="Arial" w:eastAsia="Times New Roman" w:hAnsi="Arial" w:cs="Arial"/>
                      <w:color w:val="996600"/>
                      <w:sz w:val="18"/>
                      <w:szCs w:val="18"/>
                    </w:rPr>
                    <w:t xml:space="preserve"> штифтовым спуском – 1 год</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3145-84</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–1,5 год</w:t>
                  </w:r>
                  <w:r w:rsidRPr="00E015A4">
                    <w:rPr>
                      <w:rFonts w:ascii="Arial" w:eastAsia="Times New Roman" w:hAnsi="Arial" w:cs="Arial"/>
                      <w:color w:val="996600"/>
                      <w:sz w:val="18"/>
                      <w:szCs w:val="18"/>
                    </w:rPr>
                    <w:br/>
                  </w:r>
                  <w:r w:rsidRPr="00E015A4">
                    <w:rPr>
                      <w:rFonts w:ascii="Arial" w:eastAsia="Times New Roman" w:hAnsi="Arial" w:cs="Arial"/>
                      <w:color w:val="996600"/>
                      <w:sz w:val="18"/>
                      <w:szCs w:val="18"/>
                    </w:rPr>
                    <w:lastRenderedPageBreak/>
                    <w:t>для часов высшей категории - 2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lastRenderedPageBreak/>
                    <w:t>ГОСТ 703-76</w:t>
                  </w:r>
                </w:p>
              </w:tc>
            </w:tr>
            <w:tr w:rsidR="003F0A36" w:rsidRPr="00E015A4" w:rsidTr="005805C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F0A36" w:rsidRPr="00E015A4" w:rsidRDefault="003F0A36" w:rsidP="005805CB">
                  <w:pPr>
                    <w:spacing w:after="0" w:line="240" w:lineRule="auto"/>
                    <w:rPr>
                      <w:rFonts w:ascii="Arial" w:eastAsia="Times New Roman" w:hAnsi="Arial" w:cs="Arial"/>
                      <w:color w:val="996600"/>
                      <w:sz w:val="18"/>
                      <w:szCs w:val="18"/>
                    </w:rPr>
                  </w:pP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3309-84</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Электрические чайники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18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7400-2000</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proofErr w:type="spellStart"/>
                  <w:r w:rsidRPr="00E015A4">
                    <w:rPr>
                      <w:rFonts w:ascii="Arial" w:eastAsia="Times New Roman" w:hAnsi="Arial" w:cs="Arial"/>
                      <w:color w:val="996600"/>
                      <w:sz w:val="18"/>
                      <w:szCs w:val="18"/>
                    </w:rPr>
                    <w:t>Электровентиляторы</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24 месяца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7402-84</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Электробритвы</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18 месяцев</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9357-95</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Электрические машинки для стрижки волос</w:t>
                  </w:r>
                </w:p>
              </w:tc>
              <w:tc>
                <w:tcPr>
                  <w:tcW w:w="8940" w:type="dxa"/>
                  <w:gridSpan w:val="2"/>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 xml:space="preserve">Государственными стандартами не </w:t>
                  </w:r>
                  <w:proofErr w:type="gramStart"/>
                  <w:r w:rsidRPr="00E015A4">
                    <w:rPr>
                      <w:rFonts w:ascii="Arial" w:eastAsia="Times New Roman" w:hAnsi="Arial" w:cs="Arial"/>
                      <w:color w:val="996600"/>
                      <w:sz w:val="18"/>
                      <w:szCs w:val="18"/>
                    </w:rPr>
                    <w:t>установлены</w:t>
                  </w:r>
                  <w:proofErr w:type="gramEnd"/>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proofErr w:type="spellStart"/>
                  <w:r w:rsidRPr="00E015A4">
                    <w:rPr>
                      <w:rFonts w:ascii="Arial" w:eastAsia="Times New Roman" w:hAnsi="Arial" w:cs="Arial"/>
                      <w:color w:val="996600"/>
                      <w:sz w:val="18"/>
                      <w:szCs w:val="18"/>
                    </w:rPr>
                    <w:t>Электромясорубки</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Устанавливается в ТУ</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26499-95</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proofErr w:type="spellStart"/>
                  <w:r w:rsidRPr="00E015A4">
                    <w:rPr>
                      <w:rFonts w:ascii="Arial" w:eastAsia="Times New Roman" w:hAnsi="Arial" w:cs="Arial"/>
                      <w:color w:val="996600"/>
                      <w:sz w:val="18"/>
                      <w:szCs w:val="18"/>
                    </w:rPr>
                    <w:t>Электромиксеры</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Устанавливается в ТУ</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18710-99</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proofErr w:type="spellStart"/>
                  <w:r w:rsidRPr="00E015A4">
                    <w:rPr>
                      <w:rFonts w:ascii="Arial" w:eastAsia="Times New Roman" w:hAnsi="Arial" w:cs="Arial"/>
                      <w:color w:val="996600"/>
                      <w:sz w:val="18"/>
                      <w:szCs w:val="18"/>
                    </w:rPr>
                    <w:t>Электросоковыжималки</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Устанавливается в ТУ</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ГОСТ 18199-95</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Электрические плиты</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1324-2002</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Электроплитки</w:t>
                  </w:r>
                </w:p>
              </w:tc>
              <w:tc>
                <w:tcPr>
                  <w:tcW w:w="47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Гарантийный срок эксплуатации – 2 года</w:t>
                  </w:r>
                </w:p>
              </w:tc>
              <w:tc>
                <w:tcPr>
                  <w:tcW w:w="417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jc w:val="center"/>
                    <w:rPr>
                      <w:rFonts w:ascii="Arial" w:eastAsia="Times New Roman" w:hAnsi="Arial" w:cs="Arial"/>
                      <w:color w:val="996600"/>
                      <w:sz w:val="18"/>
                      <w:szCs w:val="18"/>
                    </w:rPr>
                  </w:pPr>
                  <w:r w:rsidRPr="00E015A4">
                    <w:rPr>
                      <w:rFonts w:ascii="Arial" w:eastAsia="Times New Roman" w:hAnsi="Arial" w:cs="Arial"/>
                      <w:color w:val="996600"/>
                      <w:sz w:val="18"/>
                      <w:szCs w:val="18"/>
                    </w:rPr>
                    <w:t>СТБ 1324-2002</w:t>
                  </w:r>
                </w:p>
              </w:tc>
            </w:tr>
            <w:tr w:rsidR="003F0A36" w:rsidRPr="00E015A4" w:rsidTr="005805CB">
              <w:trPr>
                <w:tblCellSpacing w:w="0" w:type="dxa"/>
              </w:trPr>
              <w:tc>
                <w:tcPr>
                  <w:tcW w:w="4140" w:type="dxa"/>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proofErr w:type="spellStart"/>
                  <w:r w:rsidRPr="00E015A4">
                    <w:rPr>
                      <w:rFonts w:ascii="Arial" w:eastAsia="Times New Roman" w:hAnsi="Arial" w:cs="Arial"/>
                      <w:color w:val="996600"/>
                      <w:sz w:val="18"/>
                      <w:szCs w:val="18"/>
                    </w:rPr>
                    <w:t>Электрорадиаторы</w:t>
                  </w:r>
                  <w:proofErr w:type="spellEnd"/>
                </w:p>
              </w:tc>
              <w:tc>
                <w:tcPr>
                  <w:tcW w:w="8940" w:type="dxa"/>
                  <w:gridSpan w:val="2"/>
                  <w:tcBorders>
                    <w:top w:val="outset" w:sz="6" w:space="0" w:color="auto"/>
                    <w:left w:val="outset" w:sz="6" w:space="0" w:color="auto"/>
                    <w:bottom w:val="outset" w:sz="6" w:space="0" w:color="auto"/>
                    <w:right w:val="outset" w:sz="6" w:space="0" w:color="auto"/>
                  </w:tcBorders>
                  <w:vAlign w:val="center"/>
                  <w:hideMark/>
                </w:tcPr>
                <w:p w:rsidR="00E015A4"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color w:val="996600"/>
                      <w:sz w:val="18"/>
                      <w:szCs w:val="18"/>
                    </w:rPr>
                    <w:t xml:space="preserve">Государственными стандартами не </w:t>
                  </w:r>
                  <w:proofErr w:type="gramStart"/>
                  <w:r w:rsidRPr="00E015A4">
                    <w:rPr>
                      <w:rFonts w:ascii="Arial" w:eastAsia="Times New Roman" w:hAnsi="Arial" w:cs="Arial"/>
                      <w:color w:val="996600"/>
                      <w:sz w:val="18"/>
                      <w:szCs w:val="18"/>
                    </w:rPr>
                    <w:t>установлены</w:t>
                  </w:r>
                  <w:proofErr w:type="gramEnd"/>
                </w:p>
              </w:tc>
            </w:tr>
          </w:tbl>
          <w:p w:rsidR="003F0A36" w:rsidRPr="00E015A4" w:rsidRDefault="003F0A36" w:rsidP="005805CB">
            <w:pPr>
              <w:spacing w:before="100" w:beforeAutospacing="1" w:after="100" w:afterAutospacing="1" w:line="240" w:lineRule="auto"/>
              <w:rPr>
                <w:rFonts w:ascii="Arial" w:eastAsia="Times New Roman" w:hAnsi="Arial" w:cs="Arial"/>
                <w:color w:val="996600"/>
                <w:sz w:val="18"/>
                <w:szCs w:val="18"/>
              </w:rPr>
            </w:pPr>
            <w:r w:rsidRPr="00E015A4">
              <w:rPr>
                <w:rFonts w:ascii="Arial" w:eastAsia="Times New Roman" w:hAnsi="Arial" w:cs="Arial"/>
                <w:i/>
                <w:iCs/>
                <w:color w:val="996600"/>
                <w:sz w:val="18"/>
              </w:rPr>
              <w:t xml:space="preserve">Дополнительную информацию по вопросам установления гарантийных сроков на товары, производимые на территории Республики Беларусь, можно получить в </w:t>
            </w:r>
            <w:proofErr w:type="spellStart"/>
            <w:r w:rsidRPr="00E015A4">
              <w:rPr>
                <w:rFonts w:ascii="Arial" w:eastAsia="Times New Roman" w:hAnsi="Arial" w:cs="Arial"/>
                <w:i/>
                <w:iCs/>
                <w:color w:val="996600"/>
                <w:sz w:val="18"/>
              </w:rPr>
              <w:t>БелГИСС</w:t>
            </w:r>
            <w:proofErr w:type="spellEnd"/>
            <w:r w:rsidRPr="00E015A4">
              <w:rPr>
                <w:rFonts w:ascii="Arial" w:eastAsia="Times New Roman" w:hAnsi="Arial" w:cs="Arial"/>
                <w:i/>
                <w:iCs/>
                <w:color w:val="996600"/>
                <w:sz w:val="18"/>
              </w:rPr>
              <w:t>:</w:t>
            </w:r>
            <w:r w:rsidRPr="00E015A4">
              <w:rPr>
                <w:rFonts w:ascii="Arial" w:eastAsia="Times New Roman" w:hAnsi="Arial" w:cs="Arial"/>
                <w:color w:val="996600"/>
                <w:sz w:val="18"/>
                <w:szCs w:val="18"/>
              </w:rPr>
              <w:br/>
            </w:r>
            <w:r w:rsidRPr="00E015A4">
              <w:rPr>
                <w:rFonts w:ascii="Arial" w:eastAsia="Times New Roman" w:hAnsi="Arial" w:cs="Arial"/>
                <w:i/>
                <w:iCs/>
                <w:color w:val="996600"/>
                <w:sz w:val="18"/>
              </w:rPr>
              <w:t xml:space="preserve">220113, г. Минск, ул. </w:t>
            </w:r>
            <w:proofErr w:type="spellStart"/>
            <w:r w:rsidRPr="00E015A4">
              <w:rPr>
                <w:rFonts w:ascii="Arial" w:eastAsia="Times New Roman" w:hAnsi="Arial" w:cs="Arial"/>
                <w:i/>
                <w:iCs/>
                <w:color w:val="996600"/>
                <w:sz w:val="18"/>
              </w:rPr>
              <w:t>Мележа</w:t>
            </w:r>
            <w:proofErr w:type="spellEnd"/>
            <w:r w:rsidRPr="00E015A4">
              <w:rPr>
                <w:rFonts w:ascii="Arial" w:eastAsia="Times New Roman" w:hAnsi="Arial" w:cs="Arial"/>
                <w:i/>
                <w:iCs/>
                <w:color w:val="996600"/>
                <w:sz w:val="18"/>
              </w:rPr>
              <w:t>, 3,</w:t>
            </w:r>
            <w:r w:rsidRPr="00E015A4">
              <w:rPr>
                <w:rFonts w:ascii="Arial" w:eastAsia="Times New Roman" w:hAnsi="Arial" w:cs="Arial"/>
                <w:color w:val="996600"/>
                <w:sz w:val="18"/>
                <w:szCs w:val="18"/>
              </w:rPr>
              <w:br/>
            </w:r>
            <w:hyperlink r:id="rId8" w:history="1">
              <w:r w:rsidRPr="00E015A4">
                <w:rPr>
                  <w:rFonts w:ascii="Arial" w:eastAsia="Times New Roman" w:hAnsi="Arial" w:cs="Arial"/>
                  <w:b/>
                  <w:bCs/>
                  <w:i/>
                  <w:iCs/>
                  <w:color w:val="CC9900"/>
                  <w:sz w:val="17"/>
                </w:rPr>
                <w:t>www.belgiss.bv</w:t>
              </w:r>
            </w:hyperlink>
          </w:p>
          <w:p w:rsidR="00E015A4" w:rsidRPr="00E015A4" w:rsidRDefault="0033577D" w:rsidP="005805CB">
            <w:pPr>
              <w:spacing w:before="100" w:beforeAutospacing="1" w:after="100" w:afterAutospacing="1" w:line="240" w:lineRule="auto"/>
              <w:jc w:val="center"/>
              <w:rPr>
                <w:rFonts w:ascii="Arial" w:eastAsia="Times New Roman" w:hAnsi="Arial" w:cs="Arial"/>
                <w:color w:val="996600"/>
                <w:sz w:val="18"/>
                <w:szCs w:val="18"/>
              </w:rPr>
            </w:pPr>
          </w:p>
        </w:tc>
      </w:tr>
    </w:tbl>
    <w:p w:rsidR="00712BEF" w:rsidRDefault="00712BEF"/>
    <w:sectPr w:rsidR="00712BEF" w:rsidSect="003F0A36">
      <w:pgSz w:w="16838" w:h="11906" w:orient="landscape"/>
      <w:pgMar w:top="1134" w:right="510"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731"/>
    <w:multiLevelType w:val="multilevel"/>
    <w:tmpl w:val="AE2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51E6"/>
    <w:multiLevelType w:val="multilevel"/>
    <w:tmpl w:val="3E3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16DE"/>
    <w:multiLevelType w:val="multilevel"/>
    <w:tmpl w:val="0D3A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60268"/>
    <w:multiLevelType w:val="multilevel"/>
    <w:tmpl w:val="18CC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15EF0"/>
    <w:multiLevelType w:val="multilevel"/>
    <w:tmpl w:val="E06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5412E"/>
    <w:multiLevelType w:val="multilevel"/>
    <w:tmpl w:val="A356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F6C04"/>
    <w:multiLevelType w:val="multilevel"/>
    <w:tmpl w:val="3790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3A7F54"/>
    <w:multiLevelType w:val="multilevel"/>
    <w:tmpl w:val="2B6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63560B"/>
    <w:multiLevelType w:val="multilevel"/>
    <w:tmpl w:val="76F4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1CF"/>
    <w:multiLevelType w:val="multilevel"/>
    <w:tmpl w:val="157C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121B9D"/>
    <w:multiLevelType w:val="multilevel"/>
    <w:tmpl w:val="FF9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DE3B27"/>
    <w:multiLevelType w:val="multilevel"/>
    <w:tmpl w:val="1F0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F13BD0"/>
    <w:multiLevelType w:val="multilevel"/>
    <w:tmpl w:val="CEA0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150AC"/>
    <w:multiLevelType w:val="multilevel"/>
    <w:tmpl w:val="2F0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2"/>
  </w:num>
  <w:num w:numId="5">
    <w:abstractNumId w:val="6"/>
  </w:num>
  <w:num w:numId="6">
    <w:abstractNumId w:val="10"/>
  </w:num>
  <w:num w:numId="7">
    <w:abstractNumId w:val="3"/>
  </w:num>
  <w:num w:numId="8">
    <w:abstractNumId w:val="1"/>
  </w:num>
  <w:num w:numId="9">
    <w:abstractNumId w:val="9"/>
  </w:num>
  <w:num w:numId="10">
    <w:abstractNumId w:val="7"/>
  </w:num>
  <w:num w:numId="11">
    <w:abstractNumId w:val="12"/>
  </w:num>
  <w:num w:numId="12">
    <w:abstractNumId w:val="11"/>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0A36"/>
    <w:rsid w:val="0033577D"/>
    <w:rsid w:val="003F0A36"/>
    <w:rsid w:val="00712BEF"/>
    <w:rsid w:val="00A15CBA"/>
    <w:rsid w:val="00E4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A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giss.bv/" TargetMode="External"/><Relationship Id="rId3" Type="http://schemas.openxmlformats.org/officeDocument/2006/relationships/settings" Target="settings.xml"/><Relationship Id="rId7" Type="http://schemas.openxmlformats.org/officeDocument/2006/relationships/hyperlink" Target="http://pravo.by/webnpa/text.asp?RN=h10200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intorg.gov.by/index2.php?option=com_content&amp;task=view&amp;id=920&amp;pop=1&amp;page=0&amp;Itemid=46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tulazovska9</dc:creator>
  <cp:lastModifiedBy>e_prupas</cp:lastModifiedBy>
  <cp:revision>2</cp:revision>
  <dcterms:created xsi:type="dcterms:W3CDTF">2016-01-04T12:59:00Z</dcterms:created>
  <dcterms:modified xsi:type="dcterms:W3CDTF">2016-01-04T12:59:00Z</dcterms:modified>
</cp:coreProperties>
</file>